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422AE">
        <w:rPr>
          <w:rFonts w:cs="Arial"/>
          <w:sz w:val="20"/>
        </w:rPr>
        <w:t>8</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AE16DB">
        <w:rPr>
          <w:rFonts w:eastAsia="宋体"/>
          <w:lang w:eastAsia="zh-CN"/>
        </w:rPr>
        <w:t xml:space="preserve"> </w:t>
      </w:r>
      <w:r w:rsidR="00355325" w:rsidRPr="00355325">
        <w:t>R4-21023</w:t>
      </w:r>
      <w:r w:rsidR="00A268A5">
        <w:t>90</w:t>
      </w:r>
    </w:p>
    <w:p w:rsidR="00675C27" w:rsidRPr="00444A16" w:rsidRDefault="00E422AE" w:rsidP="00F71A33">
      <w:pPr>
        <w:pStyle w:val="a1"/>
        <w:rPr>
          <w:rFonts w:eastAsia="宋体"/>
          <w:lang w:eastAsia="zh-CN"/>
        </w:rPr>
      </w:pPr>
      <w:r w:rsidRPr="00E422AE">
        <w:rPr>
          <w:rFonts w:eastAsia="宋体"/>
          <w:lang w:eastAsia="zh-CN"/>
        </w:rPr>
        <w:t>Electronic Meeting, Jan. 25-Feb. 5, 2021</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E93D47" w:rsidRDefault="00E93D47" w:rsidP="00303E78">
      <w:pPr>
        <w:rPr>
          <w:lang w:val="en-US"/>
        </w:rPr>
      </w:pPr>
      <w:bookmarkStart w:id="2" w:name="_GoBack"/>
      <w:bookmarkEnd w:id="2"/>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 xml:space="preserve">Draft Reply </w:t>
      </w:r>
      <w:r w:rsidR="00E422AE" w:rsidRPr="00E422AE">
        <w:rPr>
          <w:rFonts w:ascii="Arial" w:hAnsi="Arial" w:cs="Arial"/>
        </w:rPr>
        <w:t>LS on Beam switching gaps for Multi-TRP UL transmission</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E422AE" w:rsidRPr="00E422AE">
        <w:rPr>
          <w:rFonts w:ascii="Arial" w:hAnsi="Arial" w:cs="Arial"/>
          <w:bCs/>
        </w:rPr>
        <w:t>R1-2009807</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E422AE">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E422AE" w:rsidRPr="00A543E1">
        <w:rPr>
          <w:rFonts w:ascii="Arial" w:hAnsi="Arial" w:cs="Arial"/>
          <w:bCs/>
        </w:rPr>
        <w:t>NR_</w:t>
      </w:r>
      <w:r w:rsidR="00E422AE">
        <w:rPr>
          <w:rFonts w:ascii="Arial" w:hAnsi="Arial" w:cs="Arial"/>
          <w:bCs/>
        </w:rPr>
        <w:t>feMIMO</w:t>
      </w:r>
      <w:proofErr w:type="spellEnd"/>
      <w:r w:rsidR="00E422AE">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E422AE">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w:t>
      </w:r>
      <w:r w:rsidR="00223A5D">
        <w:rPr>
          <w:rFonts w:cs="Arial"/>
          <w:b w:val="0"/>
          <w:sz w:val="20"/>
          <w:lang w:eastAsia="ja-JP"/>
        </w:rPr>
        <w:t>1</w:t>
      </w:r>
      <w:r w:rsidRPr="00242DA9">
        <w:rPr>
          <w:rFonts w:cs="Arial"/>
          <w:b w:val="0"/>
          <w:sz w:val="20"/>
          <w:lang w:eastAsia="ja-JP"/>
        </w:rPr>
        <w:t xml:space="preserve"> for the LS on </w:t>
      </w:r>
      <w:r w:rsidR="00FB3B79">
        <w:rPr>
          <w:rFonts w:cs="Arial"/>
          <w:b w:val="0"/>
          <w:sz w:val="20"/>
        </w:rPr>
        <w:t>b</w:t>
      </w:r>
      <w:r w:rsidR="00223A5D" w:rsidRPr="00223A5D">
        <w:rPr>
          <w:rFonts w:cs="Arial"/>
          <w:b w:val="0"/>
          <w:sz w:val="20"/>
        </w:rPr>
        <w:t>eam switching gaps for Multi-TRP UL transmission</w:t>
      </w:r>
      <w:r w:rsidRPr="00242DA9">
        <w:rPr>
          <w:rFonts w:cs="Arial"/>
          <w:b w:val="0"/>
          <w:sz w:val="20"/>
          <w:lang w:eastAsia="ja-JP"/>
        </w:rPr>
        <w:t>.</w:t>
      </w:r>
      <w:r w:rsidR="00FB3B79">
        <w:rPr>
          <w:rFonts w:cs="Arial"/>
          <w:b w:val="0"/>
          <w:sz w:val="20"/>
          <w:lang w:eastAsia="ja-JP"/>
        </w:rPr>
        <w:t xml:space="preserve"> </w:t>
      </w:r>
      <w:r w:rsidR="00223A5D">
        <w:rPr>
          <w:rFonts w:cs="Arial"/>
          <w:b w:val="0"/>
          <w:sz w:val="20"/>
          <w:lang w:eastAsia="ja-JP"/>
        </w:rPr>
        <w:t>For the questions raised by RAN1, the following reply are provided</w:t>
      </w:r>
      <w:r w:rsidR="00F36300" w:rsidRPr="00242DA9">
        <w:rPr>
          <w:rFonts w:cs="Arial"/>
          <w:b w:val="0"/>
          <w:sz w:val="20"/>
          <w:lang w:eastAsia="ja-JP"/>
        </w:rPr>
        <w:t xml:space="preserve">. </w:t>
      </w:r>
    </w:p>
    <w:p w:rsidR="00A764C2" w:rsidRDefault="00A764C2" w:rsidP="00C32D32">
      <w:pPr>
        <w:pStyle w:val="Header"/>
        <w:spacing w:afterLines="50" w:after="120"/>
        <w:rPr>
          <w:rFonts w:cs="Arial"/>
          <w:b w:val="0"/>
          <w:sz w:val="20"/>
          <w:lang w:eastAsia="ja-JP"/>
        </w:rPr>
      </w:pPr>
    </w:p>
    <w:p w:rsidR="00223A5D" w:rsidRP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1</w:t>
      </w:r>
      <w:r w:rsidRPr="00223A5D">
        <w:rPr>
          <w:rFonts w:ascii="Arial" w:hAnsi="Arial" w:cs="Arial"/>
        </w:rPr>
        <w:t xml:space="preserve">: What are the ranges of the transient period(s) between two PUCCH/PUSCH </w:t>
      </w:r>
      <w:proofErr w:type="spellStart"/>
      <w:r w:rsidRPr="00223A5D">
        <w:rPr>
          <w:rFonts w:ascii="Arial" w:hAnsi="Arial" w:cs="Arial"/>
        </w:rPr>
        <w:t>TDMed</w:t>
      </w:r>
      <w:proofErr w:type="spellEnd"/>
      <w:r w:rsidRPr="00223A5D">
        <w:rPr>
          <w:rFonts w:ascii="Arial" w:hAnsi="Arial" w:cs="Arial"/>
        </w:rPr>
        <w:t xml:space="preserve"> </w:t>
      </w:r>
      <w:r w:rsidRPr="00B806E8">
        <w:rPr>
          <w:rFonts w:ascii="Arial" w:hAnsi="Arial" w:cs="Arial"/>
        </w:rPr>
        <w:t>repetitions</w:t>
      </w:r>
      <w:r w:rsidRPr="00223A5D">
        <w:rPr>
          <w:rFonts w:ascii="Arial" w:hAnsi="Arial" w:cs="Arial"/>
        </w:rPr>
        <w:t xml:space="preserve"> (with different UL beams)? </w:t>
      </w:r>
    </w:p>
    <w:p w:rsidR="00375B8A" w:rsidRDefault="00223A5D" w:rsidP="00305E11">
      <w:pPr>
        <w:overflowPunct/>
        <w:autoSpaceDE/>
        <w:autoSpaceDN/>
        <w:adjustRightInd/>
        <w:spacing w:after="120"/>
        <w:textAlignment w:val="auto"/>
        <w:rPr>
          <w:rFonts w:ascii="Arial" w:hAnsi="Arial" w:cs="Arial"/>
        </w:rPr>
      </w:pPr>
      <w:r w:rsidRPr="00223A5D">
        <w:rPr>
          <w:rFonts w:ascii="Arial" w:hAnsi="Arial" w:cs="Arial" w:hint="eastAsia"/>
          <w:b/>
        </w:rPr>
        <w:t>Answer</w:t>
      </w:r>
      <w:r w:rsidRPr="00223A5D">
        <w:rPr>
          <w:rFonts w:ascii="Arial" w:hAnsi="Arial" w:cs="Arial"/>
          <w:b/>
        </w:rPr>
        <w:t xml:space="preserve"> 1</w:t>
      </w:r>
      <w:r w:rsidRPr="00223A5D">
        <w:rPr>
          <w:rFonts w:ascii="Arial" w:hAnsi="Arial" w:cs="Arial" w:hint="eastAsia"/>
        </w:rPr>
        <w:t xml:space="preserve">: </w:t>
      </w:r>
      <w:r w:rsidR="001529CD" w:rsidRPr="001529CD">
        <w:rPr>
          <w:rFonts w:ascii="Arial" w:hAnsi="Arial" w:cs="Arial"/>
        </w:rPr>
        <w:t xml:space="preserve">For the case that different beams switched in the same panel, the switching could be completed in CP for </w:t>
      </w:r>
      <w:proofErr w:type="gramStart"/>
      <w:r w:rsidR="001529CD" w:rsidRPr="001529CD">
        <w:rPr>
          <w:rFonts w:ascii="Arial" w:hAnsi="Arial" w:cs="Arial"/>
        </w:rPr>
        <w:t>120kHz</w:t>
      </w:r>
      <w:proofErr w:type="gramEnd"/>
      <w:r w:rsidR="001529CD" w:rsidRPr="001529CD">
        <w:rPr>
          <w:rFonts w:ascii="Arial" w:hAnsi="Arial" w:cs="Arial"/>
        </w:rPr>
        <w:t xml:space="preserve"> SCS for FR2 UE, thus transient period</w:t>
      </w:r>
      <w:r w:rsidR="001529CD">
        <w:rPr>
          <w:rFonts w:ascii="Arial" w:hAnsi="Arial" w:cs="Arial"/>
        </w:rPr>
        <w:t xml:space="preserve"> of 5us as</w:t>
      </w:r>
      <w:r w:rsidR="001529CD" w:rsidRPr="001529CD">
        <w:rPr>
          <w:rFonts w:ascii="Arial" w:hAnsi="Arial" w:cs="Arial"/>
        </w:rPr>
        <w:t xml:space="preserve"> defined in the RAN4 spec plays the main role between two PUCCH/PUSCH </w:t>
      </w:r>
      <w:proofErr w:type="spellStart"/>
      <w:r w:rsidR="001529CD" w:rsidRPr="001529CD">
        <w:rPr>
          <w:rFonts w:ascii="Arial" w:hAnsi="Arial" w:cs="Arial"/>
        </w:rPr>
        <w:t>TDMed</w:t>
      </w:r>
      <w:proofErr w:type="spellEnd"/>
      <w:r w:rsidR="001529CD" w:rsidRPr="001529CD">
        <w:rPr>
          <w:rFonts w:ascii="Arial" w:hAnsi="Arial" w:cs="Arial"/>
        </w:rPr>
        <w:t xml:space="preserve"> repetitions.</w:t>
      </w:r>
    </w:p>
    <w:p w:rsidR="001529CD" w:rsidRPr="00223A5D" w:rsidRDefault="001529CD" w:rsidP="00305E11">
      <w:pPr>
        <w:overflowPunct/>
        <w:autoSpaceDE/>
        <w:autoSpaceDN/>
        <w:adjustRightInd/>
        <w:spacing w:after="120"/>
        <w:textAlignment w:val="auto"/>
        <w:rPr>
          <w:rFonts w:ascii="Arial" w:hAnsi="Arial" w:cs="Arial" w:hint="eastAsia"/>
        </w:rPr>
      </w:pPr>
      <w:r w:rsidRPr="001529CD">
        <w:rPr>
          <w:rFonts w:ascii="Arial" w:hAnsi="Arial" w:cs="Arial"/>
        </w:rPr>
        <w:t>For the case that different beams switched cross panels, RAN4 once discussed similar beam switching issue in Rel-15. The switching time is reported as</w:t>
      </w:r>
      <w:r>
        <w:rPr>
          <w:rFonts w:ascii="Arial" w:hAnsi="Arial" w:cs="Arial"/>
        </w:rPr>
        <w:t xml:space="preserve"> UE capability, where 224 and 336 symbol length </w:t>
      </w:r>
      <w:r w:rsidRPr="001529CD">
        <w:rPr>
          <w:rFonts w:ascii="Arial" w:hAnsi="Arial" w:cs="Arial"/>
        </w:rPr>
        <w:t>are used for cross panel switching. In this case, the trainset period would be determined by the beam switching time.</w:t>
      </w:r>
    </w:p>
    <w:p w:rsidR="00223A5D" w:rsidRPr="00223A5D" w:rsidRDefault="00223A5D" w:rsidP="00223A5D">
      <w:pPr>
        <w:overflowPunct/>
        <w:autoSpaceDE/>
        <w:autoSpaceDN/>
        <w:adjustRightInd/>
        <w:spacing w:after="120"/>
        <w:textAlignment w:val="auto"/>
        <w:rPr>
          <w:rFonts w:ascii="Arial" w:hAnsi="Arial" w:cs="Arial"/>
        </w:rPr>
      </w:pPr>
    </w:p>
    <w:p w:rsid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2</w:t>
      </w:r>
      <w:r w:rsidRPr="00223A5D">
        <w:rPr>
          <w:rFonts w:ascii="Arial" w:hAnsi="Arial" w:cs="Arial"/>
        </w:rPr>
        <w:t xml:space="preserve">: In RAN4 perspective, are there additional considerations that RAN1 shall account for a switching gap (blanked symbol(s)) between two PUCCH/PUSCH </w:t>
      </w:r>
      <w:proofErr w:type="spellStart"/>
      <w:r w:rsidRPr="00223A5D">
        <w:rPr>
          <w:rFonts w:ascii="Arial" w:hAnsi="Arial" w:cs="Arial"/>
        </w:rPr>
        <w:t>TDMed</w:t>
      </w:r>
      <w:proofErr w:type="spellEnd"/>
      <w:r w:rsidRPr="00223A5D">
        <w:rPr>
          <w:rFonts w:ascii="Arial" w:hAnsi="Arial" w:cs="Arial"/>
        </w:rPr>
        <w:t xml:space="preserve"> repetitions (with different UL beams)? </w:t>
      </w:r>
    </w:p>
    <w:p w:rsidR="00223A5D" w:rsidRDefault="00223A5D" w:rsidP="00223A5D">
      <w:pPr>
        <w:overflowPunct/>
        <w:autoSpaceDE/>
        <w:autoSpaceDN/>
        <w:adjustRightInd/>
        <w:spacing w:after="120"/>
        <w:textAlignment w:val="auto"/>
        <w:rPr>
          <w:rFonts w:ascii="Arial" w:hAnsi="Arial" w:cs="Arial"/>
        </w:rPr>
      </w:pPr>
      <w:bookmarkStart w:id="3" w:name="OLE_LINK3"/>
      <w:bookmarkStart w:id="4" w:name="OLE_LINK4"/>
      <w:r>
        <w:rPr>
          <w:rFonts w:ascii="Arial" w:hAnsi="Arial" w:cs="Arial"/>
          <w:b/>
        </w:rPr>
        <w:t>Answer</w:t>
      </w:r>
      <w:r w:rsidRPr="00223A5D">
        <w:rPr>
          <w:rFonts w:ascii="Arial" w:hAnsi="Arial" w:cs="Arial"/>
          <w:b/>
        </w:rPr>
        <w:t xml:space="preserve"> 2</w:t>
      </w:r>
      <w:r w:rsidR="001703CB">
        <w:rPr>
          <w:rFonts w:ascii="Arial" w:hAnsi="Arial" w:cs="Arial"/>
        </w:rPr>
        <w:t xml:space="preserve">: </w:t>
      </w:r>
      <w:bookmarkEnd w:id="3"/>
      <w:bookmarkEnd w:id="4"/>
      <w:r w:rsidR="001529CD" w:rsidRPr="001529CD">
        <w:rPr>
          <w:rFonts w:ascii="Arial" w:hAnsi="Arial" w:cs="Arial"/>
        </w:rPr>
        <w:t xml:space="preserve">As 5us transient period </w:t>
      </w:r>
      <w:r w:rsidR="001529CD">
        <w:rPr>
          <w:rFonts w:ascii="Arial" w:hAnsi="Arial" w:cs="Arial"/>
        </w:rPr>
        <w:t xml:space="preserve">defined in RAN4 specification </w:t>
      </w:r>
      <w:r w:rsidR="001529CD" w:rsidRPr="001529CD">
        <w:rPr>
          <w:rFonts w:ascii="Arial" w:hAnsi="Arial" w:cs="Arial"/>
        </w:rPr>
        <w:t xml:space="preserve">occupies larger part of a symbol for </w:t>
      </w:r>
      <w:proofErr w:type="gramStart"/>
      <w:r w:rsidR="001529CD" w:rsidRPr="001529CD">
        <w:rPr>
          <w:rFonts w:ascii="Arial" w:hAnsi="Arial" w:cs="Arial"/>
        </w:rPr>
        <w:t>120kHz</w:t>
      </w:r>
      <w:proofErr w:type="gramEnd"/>
      <w:r w:rsidR="001529CD" w:rsidRPr="001529CD">
        <w:rPr>
          <w:rFonts w:ascii="Arial" w:hAnsi="Arial" w:cs="Arial"/>
        </w:rPr>
        <w:t xml:space="preserve"> SCS, a blanked symbol is considered in the time mask requirement for FR2</w:t>
      </w:r>
      <w:r w:rsidR="001529CD">
        <w:rPr>
          <w:rFonts w:ascii="Arial" w:hAnsi="Arial" w:cs="Arial"/>
        </w:rPr>
        <w:t xml:space="preserve"> UE</w:t>
      </w:r>
      <w:r w:rsidR="001529CD" w:rsidRPr="001529CD">
        <w:rPr>
          <w:rFonts w:ascii="Arial" w:hAnsi="Arial" w:cs="Arial"/>
        </w:rPr>
        <w:t xml:space="preserve">. However, whether a switching gap should be defined from performance or PHY design perspective, </w:t>
      </w:r>
      <w:r w:rsidR="001529CD">
        <w:rPr>
          <w:rFonts w:ascii="Arial" w:hAnsi="Arial" w:cs="Arial"/>
        </w:rPr>
        <w:t>RAN4 thinks that it should be determined by RAN1</w:t>
      </w:r>
      <w:r w:rsidR="001529CD" w:rsidRPr="001529CD">
        <w:rPr>
          <w:rFonts w:ascii="Arial" w:hAnsi="Arial" w:cs="Arial"/>
        </w:rPr>
        <w:t>.</w:t>
      </w:r>
    </w:p>
    <w:p w:rsidR="001529CD" w:rsidRPr="00223A5D" w:rsidRDefault="001529CD" w:rsidP="00223A5D">
      <w:pPr>
        <w:overflowPunct/>
        <w:autoSpaceDE/>
        <w:autoSpaceDN/>
        <w:adjustRightInd/>
        <w:spacing w:after="120"/>
        <w:textAlignment w:val="auto"/>
        <w:rPr>
          <w:rFonts w:ascii="Arial" w:hAnsi="Arial" w:cs="Arial"/>
        </w:rPr>
      </w:pPr>
    </w:p>
    <w:p w:rsidR="00223A5D" w:rsidRPr="00223A5D" w:rsidRDefault="00223A5D" w:rsidP="00223A5D">
      <w:pPr>
        <w:overflowPunct/>
        <w:autoSpaceDE/>
        <w:autoSpaceDN/>
        <w:adjustRightInd/>
        <w:spacing w:after="120"/>
        <w:textAlignment w:val="auto"/>
        <w:rPr>
          <w:rFonts w:ascii="Arial" w:hAnsi="Arial" w:cs="Arial"/>
        </w:rPr>
      </w:pPr>
      <w:r w:rsidRPr="00223A5D">
        <w:rPr>
          <w:rFonts w:ascii="Arial" w:hAnsi="Arial" w:cs="Arial"/>
          <w:b/>
        </w:rPr>
        <w:t>Question 3</w:t>
      </w:r>
      <w:r w:rsidRPr="00223A5D">
        <w:rPr>
          <w:rFonts w:ascii="Arial" w:hAnsi="Arial" w:cs="Arial"/>
        </w:rPr>
        <w:t xml:space="preserve">: For different beam mapping principles (i.e. cyclical and sequential mapping patterns), is there any additional complexity that RAN4 foresees when applying cyclical beam mapping vs sequential beam mapping? </w:t>
      </w:r>
    </w:p>
    <w:p w:rsidR="00223A5D" w:rsidRDefault="00223A5D" w:rsidP="00223A5D">
      <w:pPr>
        <w:overflowPunct/>
        <w:autoSpaceDE/>
        <w:autoSpaceDN/>
        <w:adjustRightInd/>
        <w:spacing w:after="120"/>
        <w:textAlignment w:val="auto"/>
        <w:rPr>
          <w:rFonts w:ascii="Arial" w:hAnsi="Arial" w:cs="Arial" w:hint="eastAsia"/>
        </w:rPr>
      </w:pPr>
      <w:r>
        <w:rPr>
          <w:rFonts w:ascii="Arial" w:hAnsi="Arial" w:cs="Arial"/>
          <w:b/>
        </w:rPr>
        <w:t>Answer</w:t>
      </w:r>
      <w:r w:rsidRPr="00223A5D">
        <w:rPr>
          <w:rFonts w:ascii="Arial" w:hAnsi="Arial" w:cs="Arial"/>
          <w:b/>
        </w:rPr>
        <w:t xml:space="preserve"> </w:t>
      </w:r>
      <w:r>
        <w:rPr>
          <w:rFonts w:ascii="Arial" w:hAnsi="Arial" w:cs="Arial"/>
          <w:b/>
        </w:rPr>
        <w:t>3</w:t>
      </w:r>
      <w:r w:rsidR="001703CB">
        <w:rPr>
          <w:rFonts w:ascii="Arial" w:hAnsi="Arial" w:cs="Arial"/>
        </w:rPr>
        <w:t xml:space="preserve">: </w:t>
      </w:r>
      <w:r w:rsidR="001529CD" w:rsidRPr="001529CD">
        <w:rPr>
          <w:rFonts w:ascii="Arial" w:hAnsi="Arial" w:cs="Arial"/>
        </w:rPr>
        <w:t xml:space="preserve">From the definition, beam switching for cyclical mapping could occur more frequently than that of sequential beam mapping. </w:t>
      </w:r>
      <w:r w:rsidR="001529CD">
        <w:rPr>
          <w:rFonts w:ascii="Arial" w:hAnsi="Arial" w:cs="Arial"/>
        </w:rPr>
        <w:t>H</w:t>
      </w:r>
      <w:r w:rsidR="001529CD" w:rsidRPr="001529CD">
        <w:rPr>
          <w:rFonts w:ascii="Arial" w:hAnsi="Arial" w:cs="Arial"/>
        </w:rPr>
        <w:t>owever, from implementation perspective, no big difference or additional complexity is foreseen for the UE</w:t>
      </w:r>
      <w:r w:rsidR="001529CD">
        <w:rPr>
          <w:rFonts w:ascii="Arial" w:hAnsi="Arial" w:cs="Arial"/>
        </w:rPr>
        <w:t xml:space="preserve"> by RAN4</w:t>
      </w:r>
      <w:r w:rsidR="001529CD" w:rsidRPr="001529CD">
        <w:rPr>
          <w:rFonts w:ascii="Arial" w:hAnsi="Arial" w:cs="Arial"/>
        </w:rPr>
        <w:t>.</w:t>
      </w:r>
    </w:p>
    <w:p w:rsidR="00223A5D" w:rsidRPr="00223A5D" w:rsidRDefault="00223A5D" w:rsidP="00223A5D">
      <w:pPr>
        <w:overflowPunct/>
        <w:autoSpaceDE/>
        <w:autoSpaceDN/>
        <w:adjustRightInd/>
        <w:spacing w:after="120"/>
        <w:textAlignment w:val="auto"/>
        <w:rPr>
          <w:rFonts w:ascii="Arial" w:hAnsi="Arial" w:cs="Arial"/>
        </w:rPr>
      </w:pPr>
    </w:p>
    <w:p w:rsidR="008C2BA9" w:rsidRDefault="00223A5D" w:rsidP="00223A5D">
      <w:pPr>
        <w:overflowPunct/>
        <w:autoSpaceDE/>
        <w:autoSpaceDN/>
        <w:adjustRightInd/>
        <w:spacing w:after="120"/>
        <w:textAlignment w:val="auto"/>
        <w:rPr>
          <w:rFonts w:ascii="Arial" w:hAnsi="Arial" w:cs="Arial"/>
          <w:lang w:bidi="bn-IN"/>
        </w:rPr>
      </w:pPr>
      <w:r w:rsidRPr="001529CD">
        <w:rPr>
          <w:rFonts w:ascii="Arial" w:hAnsi="Arial" w:cs="Arial"/>
          <w:b/>
        </w:rPr>
        <w:t>Question 4</w:t>
      </w:r>
      <w:r w:rsidRPr="00223A5D">
        <w:rPr>
          <w:rFonts w:ascii="Arial" w:hAnsi="Arial" w:cs="Arial"/>
        </w:rPr>
        <w:t>: In particular to multi-TRP intra-slot beam hopping (Scheme 2), can RAN1 assume the same requirement as RB hopping with respect to transient period in current RAN4 requirements, if the two hops have different UL beams in addition to different RBs?</w:t>
      </w:r>
      <w:r w:rsidR="00E04670">
        <w:rPr>
          <w:rFonts w:ascii="Arial" w:hAnsi="Arial" w:cs="Arial"/>
        </w:rPr>
        <w:t xml:space="preserve"> </w:t>
      </w:r>
    </w:p>
    <w:p w:rsidR="001529CD" w:rsidRDefault="00223A5D" w:rsidP="001529CD">
      <w:pPr>
        <w:overflowPunct/>
        <w:autoSpaceDE/>
        <w:autoSpaceDN/>
        <w:adjustRightInd/>
        <w:spacing w:after="120"/>
        <w:textAlignment w:val="auto"/>
        <w:rPr>
          <w:rFonts w:ascii="Arial" w:hAnsi="Arial" w:cs="Arial"/>
        </w:rPr>
      </w:pPr>
      <w:r>
        <w:rPr>
          <w:rFonts w:ascii="Arial" w:hAnsi="Arial" w:cs="Arial"/>
          <w:b/>
        </w:rPr>
        <w:t>Answer</w:t>
      </w:r>
      <w:r w:rsidRPr="00223A5D">
        <w:rPr>
          <w:rFonts w:ascii="Arial" w:hAnsi="Arial" w:cs="Arial"/>
          <w:b/>
        </w:rPr>
        <w:t xml:space="preserve"> </w:t>
      </w:r>
      <w:r>
        <w:rPr>
          <w:rFonts w:ascii="Arial" w:hAnsi="Arial" w:cs="Arial"/>
          <w:b/>
        </w:rPr>
        <w:t>4</w:t>
      </w:r>
      <w:r w:rsidR="001703CB">
        <w:rPr>
          <w:rFonts w:ascii="Arial" w:hAnsi="Arial" w:cs="Arial"/>
        </w:rPr>
        <w:t xml:space="preserve">: </w:t>
      </w:r>
      <w:r w:rsidR="001529CD" w:rsidRPr="001529CD">
        <w:rPr>
          <w:rFonts w:ascii="Arial" w:hAnsi="Arial" w:cs="Arial"/>
        </w:rPr>
        <w:t xml:space="preserve">For RB hopping, transient period is defined as 5us for FR2 UE. Similar to Q1, beam hopping could be happened in the same panel or between two panels. Transient period due to RB hopping is the main </w:t>
      </w:r>
      <w:r w:rsidR="001529CD">
        <w:rPr>
          <w:rFonts w:ascii="Arial" w:hAnsi="Arial" w:cs="Arial"/>
        </w:rPr>
        <w:t>factor</w:t>
      </w:r>
      <w:r w:rsidR="001529CD" w:rsidRPr="001529CD">
        <w:rPr>
          <w:rFonts w:ascii="Arial" w:hAnsi="Arial" w:cs="Arial"/>
        </w:rPr>
        <w:t xml:space="preserve"> for the same panel case, while for cross panels case, switching period is mainly determined by beam switching, which is 224 or 336 symbol length according to UE capability based on RAN4 agreement.</w:t>
      </w:r>
    </w:p>
    <w:p w:rsidR="000F34B3" w:rsidRDefault="000F34B3" w:rsidP="00C32D32">
      <w:pPr>
        <w:pStyle w:val="Header"/>
        <w:rPr>
          <w:rFonts w:cs="Arial"/>
          <w:lang w:eastAsia="zh-CN"/>
        </w:rPr>
      </w:pPr>
    </w:p>
    <w:p w:rsidR="00AE679E" w:rsidRPr="00AE679E" w:rsidRDefault="00AE679E" w:rsidP="00C32D32">
      <w:pPr>
        <w:pStyle w:val="Header"/>
        <w:rPr>
          <w:rFonts w:eastAsia="宋体" w:cs="Arial"/>
          <w:b w:val="0"/>
          <w:noProof w:val="0"/>
          <w:sz w:val="20"/>
          <w:lang w:eastAsia="zh-CN"/>
        </w:rPr>
      </w:pPr>
      <w:r w:rsidRPr="00AE679E">
        <w:rPr>
          <w:rFonts w:eastAsia="宋体" w:cs="Arial"/>
          <w:b w:val="0"/>
          <w:noProof w:val="0"/>
          <w:sz w:val="20"/>
          <w:lang w:eastAsia="zh-CN"/>
        </w:rPr>
        <w:t xml:space="preserve">Regarding to the question for FR1 in the case of PUCCH/PUSCH repetitions follow different transmission power control, since beam switching is less relevant to FR1 than that for FR2, transient period </w:t>
      </w:r>
      <w:r w:rsidR="00BD2668">
        <w:rPr>
          <w:rFonts w:eastAsia="宋体" w:cs="Arial"/>
          <w:b w:val="0"/>
          <w:noProof w:val="0"/>
          <w:sz w:val="20"/>
          <w:lang w:eastAsia="zh-CN"/>
        </w:rPr>
        <w:t xml:space="preserve">due to power change defined as </w:t>
      </w:r>
      <w:r w:rsidRPr="00AE679E">
        <w:rPr>
          <w:rFonts w:eastAsia="宋体" w:cs="Arial"/>
          <w:b w:val="0"/>
          <w:noProof w:val="0"/>
          <w:sz w:val="20"/>
          <w:lang w:eastAsia="zh-CN"/>
        </w:rPr>
        <w:t xml:space="preserve">10us </w:t>
      </w:r>
      <w:r w:rsidR="00BD2668">
        <w:rPr>
          <w:rFonts w:eastAsia="宋体" w:cs="Arial"/>
          <w:b w:val="0"/>
          <w:noProof w:val="0"/>
          <w:sz w:val="20"/>
          <w:lang w:eastAsia="zh-CN"/>
        </w:rPr>
        <w:t xml:space="preserve">in RAN4 specification </w:t>
      </w:r>
      <w:r w:rsidRPr="00AE679E">
        <w:rPr>
          <w:rFonts w:eastAsia="宋体" w:cs="Arial"/>
          <w:b w:val="0"/>
          <w:noProof w:val="0"/>
          <w:sz w:val="20"/>
          <w:lang w:eastAsia="zh-CN"/>
        </w:rPr>
        <w:t>can be considered by RAN1.</w:t>
      </w:r>
    </w:p>
    <w:p w:rsidR="00AE679E" w:rsidRDefault="00AE679E"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E422AE">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w:t>
      </w:r>
      <w:r w:rsidR="00E422AE">
        <w:rPr>
          <w:rFonts w:ascii="Arial" w:hAnsi="Arial" w:cs="Arial"/>
          <w:bCs/>
        </w:rPr>
        <w:t>9</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E422AE">
        <w:rPr>
          <w:rFonts w:ascii="Arial" w:hAnsi="Arial" w:cs="Arial"/>
          <w:bCs/>
        </w:rPr>
        <w:t>April</w:t>
      </w:r>
      <w:r w:rsidRPr="00CD5768">
        <w:rPr>
          <w:rFonts w:ascii="Arial" w:hAnsi="Arial" w:cs="Arial"/>
          <w:bCs/>
        </w:rPr>
        <w:t xml:space="preserve"> 2020</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929" w:rsidRDefault="00794929" w:rsidP="0052762B">
      <w:r>
        <w:separator/>
      </w:r>
    </w:p>
  </w:endnote>
  <w:endnote w:type="continuationSeparator" w:id="0">
    <w:p w:rsidR="00794929" w:rsidRDefault="007949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929" w:rsidRDefault="00794929" w:rsidP="0052762B">
      <w:r>
        <w:separator/>
      </w:r>
    </w:p>
  </w:footnote>
  <w:footnote w:type="continuationSeparator" w:id="0">
    <w:p w:rsidR="00794929" w:rsidRDefault="0079492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75379-4979-4106-95A4-21B62967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2021-01-15T16:47:00Z</dcterms:created>
  <dcterms:modified xsi:type="dcterms:W3CDTF">2021-01-15T16:50:00Z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(3)b50qPhFoeWrq8yxxOyOxIFMwtxE4v8SWI+HumlpgsLbMEkNUZdxsuzWBfmY8WY7NOQTk7cGF
T6dlTiFGsWUkZZ5ULOcNNjIDw5tJLUzNXQK4J5VSonUkanh63N2eDWJTC24KGi3FYa6Glxat
mS/KgNBVLevV64lD30Q78HSyC5MWxO5da9v3kp137VzwiEGAFA2LUOvx4fLmrNwgtc7gmOLJ
fDuYt3FbTxkUHEVmta</vt:lpwstr>
  </property>
  <property fmtid="{D5CDD505-2E9C-101B-9397-08002B2CF9AE}" pid="15" name="_2015_ms_pID_725343_00">
    <vt:lpwstr>_2015_ms_pID_725343</vt:lpwstr>
  </property>
  <property fmtid="{D5CDD505-2E9C-101B-9397-08002B2CF9AE}" pid="16" name="_2015_ms_pID_7253431">
    <vt:lpwstr>SeFAeyfF0E9mPfYVzOp3teEqdp9Rl/jGbJ05GFLZol3EgzDsr4veqA
vhF90Oiexm/YZXiSq0dZsBVQiA6Cq7sBCrI9Jv83IKEyBWkHomNFHbI3Xy1YT155maAY6FSY
LAk8q7huGINSJuhds7lhJQ21JXpMFf8AzWKQmXQzgBwNPqDXLDXnmOzaR8jPp5OfmV6++OaJ
7c3fFffZZPdGsiIjhp44IW0tcWoCGbITjnS7</vt:lpwstr>
  </property>
  <property fmtid="{D5CDD505-2E9C-101B-9397-08002B2CF9AE}" pid="17" name="_2015_ms_pID_7253431_00">
    <vt:lpwstr>_2015_ms_pID_7253431</vt:lpwstr>
  </property>
  <property fmtid="{D5CDD505-2E9C-101B-9397-08002B2CF9AE}" pid="18" name="_2015_ms_pID_7253432">
    <vt:lpwstr>qCuqG1gn65SbmPg03/RiMKE=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